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944" w:type="dxa"/>
            <w:vMerge w:val="restart"/>
          </w:tcPr>
          <w:p>
            <w:pPr>
              <w:spacing w:after="0" w:line="240" w:lineRule="auto"/>
              <w:rPr>
                <w:sz w:val="2"/>
              </w:rPr>
            </w:pPr>
          </w:p>
          <w:p>
            <w:pPr>
              <w:spacing w:after="0" w:line="240" w:lineRule="auto"/>
              <w:jc w:val="center"/>
            </w:pPr>
            <w:r>
              <w:drawing>
                <wp:inline distT="0" distB="0" distL="0" distR="0">
                  <wp:extent cx="1638300" cy="1631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1652908" cy="1646376"/>
                          </a:xfrm>
                          <a:prstGeom prst="rect">
                            <a:avLst/>
                          </a:prstGeom>
                        </pic:spPr>
                      </pic:pic>
                    </a:graphicData>
                  </a:graphic>
                </wp:inline>
              </w:drawing>
            </w:r>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Michelle:</w:t>
            </w:r>
            <w:r>
              <w:t xml:space="preserve">  revise the MAF proposal, and send it to both MAF and Sue</w:t>
            </w:r>
          </w:p>
          <w:p>
            <w:pPr>
              <w:spacing w:after="0" w:line="240" w:lineRule="auto"/>
            </w:pPr>
            <w:r>
              <w:rPr>
                <w:b/>
                <w:bCs/>
                <w:u w:val="single"/>
              </w:rPr>
              <w:t>Joy:</w:t>
            </w:r>
            <w:r>
              <w:t xml:space="preserve">  check on the “secretary’s book” to see if it is required for the bylaws</w:t>
            </w:r>
          </w:p>
          <w:p>
            <w:pPr>
              <w:spacing w:after="0" w:line="240" w:lineRule="auto"/>
            </w:pPr>
            <w:r>
              <w:rPr>
                <w:b/>
                <w:bCs/>
                <w:u w:val="single"/>
              </w:rPr>
              <w:t>Sue</w:t>
            </w:r>
            <w:r>
              <w:t>: email LANA membership form to Rondi w/ some info (Mission Statement) for her to post through her networks</w:t>
            </w:r>
          </w:p>
          <w:p>
            <w:pPr>
              <w:spacing w:after="0" w:line="240" w:lineRule="auto"/>
            </w:pPr>
            <w:r>
              <w:rPr>
                <w:b/>
                <w:bCs/>
                <w:u w:val="single"/>
              </w:rPr>
              <w:t>Joy:</w:t>
            </w:r>
            <w:r>
              <w:t xml:space="preserve">  put LANA membership form on LANA’s facebook page, along with the Mission Statement and ask followers to share </w:t>
            </w:r>
          </w:p>
          <w:p>
            <w:pPr>
              <w:spacing w:after="0" w:line="240" w:lineRule="auto"/>
            </w:pPr>
            <w:r>
              <w:rPr>
                <w:b/>
                <w:bCs/>
                <w:u w:val="single"/>
              </w:rPr>
              <w:t>Sue</w:t>
            </w:r>
            <w:r>
              <w:t>:  get Kids &amp; Camelids sanctioned, get Margaret her judge’s contract, and share the flyer and show summary form with the Board</w:t>
            </w:r>
          </w:p>
          <w:p>
            <w:pPr>
              <w:spacing w:after="0" w:line="240" w:lineRule="auto"/>
            </w:pPr>
            <w:r>
              <w:rPr>
                <w:b/>
                <w:bCs/>
                <w:u w:val="single"/>
              </w:rPr>
              <w:t>Emily and Rondi</w:t>
            </w:r>
            <w:r>
              <w:t>:  get a head shot to Joy (for the website) and Kathy (for the newsletter)</w:t>
            </w:r>
          </w:p>
          <w:p>
            <w:pPr>
              <w:spacing w:after="0" w:line="240" w:lineRule="auto"/>
              <w:rPr>
                <w:sz w:val="24"/>
                <w:szCs w:val="24"/>
              </w:rPr>
            </w:pPr>
          </w:p>
          <w:p>
            <w:pPr>
              <w:spacing w:after="0" w:line="240" w:lineRule="auto"/>
            </w:pPr>
          </w:p>
        </w:tc>
        <w:tc>
          <w:tcPr>
            <w:tcW w:w="784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February 17, 2022: 6:30 PM </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i/>
                <w:iCs/>
                <w:u w:val="single"/>
              </w:rPr>
              <w:t>Present</w:t>
            </w:r>
            <w:r>
              <w:rPr>
                <w:b/>
                <w:sz w:val="28"/>
                <w:szCs w:val="28"/>
              </w:rPr>
              <w:t xml:space="preserve">:  </w:t>
            </w:r>
            <w:r>
              <w:rPr>
                <w:bCs/>
              </w:rPr>
              <w:t>Lee Beringsmith</w:t>
            </w:r>
            <w:r>
              <w:rPr>
                <w:b/>
                <w:sz w:val="28"/>
                <w:szCs w:val="28"/>
              </w:rPr>
              <w:t xml:space="preserve">, </w:t>
            </w:r>
            <w:r>
              <w:rPr>
                <w:bCs/>
              </w:rPr>
              <w:t>Margaret Drew,</w:t>
            </w:r>
            <w:r>
              <w:rPr>
                <w:b/>
                <w:sz w:val="28"/>
                <w:szCs w:val="28"/>
              </w:rPr>
              <w:t xml:space="preserve"> </w:t>
            </w:r>
            <w:r>
              <w:rPr>
                <w:bCs/>
              </w:rPr>
              <w:t>Kathy Nichols,</w:t>
            </w:r>
            <w:r>
              <w:rPr>
                <w:b/>
                <w:sz w:val="28"/>
                <w:szCs w:val="28"/>
              </w:rPr>
              <w:t xml:space="preserve"> </w:t>
            </w:r>
            <w:r>
              <w:rPr>
                <w:bCs/>
              </w:rPr>
              <w:t>Joy Pedroni, Stephanie Pedroni,</w:t>
            </w:r>
            <w:r>
              <w:rPr>
                <w:b/>
                <w:sz w:val="28"/>
                <w:szCs w:val="28"/>
              </w:rPr>
              <w:t xml:space="preserve"> </w:t>
            </w:r>
            <w:r>
              <w:rPr>
                <w:bCs/>
              </w:rPr>
              <w:t>Susan Rich</w:t>
            </w:r>
            <w:r>
              <w:rPr>
                <w:b/>
                <w:sz w:val="28"/>
                <w:szCs w:val="28"/>
              </w:rPr>
              <w:t xml:space="preserve">, </w:t>
            </w:r>
            <w:r>
              <w:rPr>
                <w:bCs/>
              </w:rPr>
              <w:t>Rondi Smith, and Cathy Spalding</w:t>
            </w:r>
          </w:p>
          <w:p>
            <w:pPr>
              <w:spacing w:after="0" w:line="240" w:lineRule="auto"/>
              <w:rPr>
                <w:b/>
                <w:sz w:val="28"/>
                <w:szCs w:val="28"/>
              </w:rPr>
            </w:pPr>
            <w:r>
              <w:rPr>
                <w:b/>
                <w:i/>
                <w:iCs/>
                <w:u w:val="single"/>
              </w:rPr>
              <w:t>Guest</w:t>
            </w:r>
            <w:r>
              <w:rPr>
                <w:b/>
                <w:sz w:val="28"/>
                <w:szCs w:val="28"/>
              </w:rPr>
              <w:t xml:space="preserve">:  </w:t>
            </w:r>
            <w:r>
              <w:rPr>
                <w:bCs/>
              </w:rPr>
              <w:t>Michelle Kutzler</w:t>
            </w:r>
          </w:p>
          <w:p>
            <w:pPr>
              <w:spacing w:after="0" w:line="240" w:lineRule="auto"/>
              <w:rPr>
                <w:bCs/>
              </w:rPr>
            </w:pPr>
            <w:r>
              <w:rPr>
                <w:b/>
                <w:i/>
                <w:iCs/>
                <w:u w:val="single"/>
              </w:rPr>
              <w:t xml:space="preserve">Absent:  </w:t>
            </w:r>
            <w:r>
              <w:rPr>
                <w:bCs/>
              </w:rPr>
              <w:t>Emily Muirhead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Call to order and review of the agenda:  </w:t>
            </w:r>
            <w:r>
              <w:rPr>
                <w:bCs/>
              </w:rPr>
              <w:t xml:space="preserve">President Kathy called the meeting to order at </w:t>
            </w:r>
            <w:r>
              <w:rPr>
                <w:bCs/>
                <w:color w:val="0070C0"/>
              </w:rPr>
              <w:t xml:space="preserve"> </w:t>
            </w:r>
            <w:r>
              <w:rPr>
                <w:bCs/>
              </w:rPr>
              <w:t>6:31 PM.  Joy requested that we add an agenda item</w:t>
            </w:r>
            <w:r>
              <w:rPr>
                <w:b/>
              </w:rPr>
              <w:t xml:space="preserve"> </w:t>
            </w:r>
            <w:r>
              <w:rPr>
                <w:bCs/>
              </w:rPr>
              <w:t>regarding the write ups for the LANA awards for the website and the newsletter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color w:val="0070C0"/>
                <w:sz w:val="20"/>
                <w:szCs w:val="20"/>
              </w:rPr>
            </w:pPr>
            <w:r>
              <w:rPr>
                <w:b/>
                <w:sz w:val="28"/>
                <w:szCs w:val="28"/>
              </w:rPr>
              <w:t>Past meeting minutes</w:t>
            </w:r>
          </w:p>
          <w:p>
            <w:pPr>
              <w:spacing w:after="0" w:line="240" w:lineRule="auto"/>
              <w:rPr>
                <w:sz w:val="24"/>
                <w:szCs w:val="24"/>
              </w:rPr>
            </w:pPr>
            <w:r>
              <w:rPr>
                <w:sz w:val="24"/>
                <w:szCs w:val="24"/>
                <w:u w:val="single"/>
              </w:rPr>
              <w:t>Approval of January 19, 2022 minutes:</w:t>
            </w:r>
            <w:r>
              <w:rPr>
                <w:sz w:val="24"/>
                <w:szCs w:val="24"/>
              </w:rPr>
              <w:t xml:space="preserve">  </w:t>
            </w:r>
            <w:r>
              <w:t>Joy moved to accept the Jan. 19</w:t>
            </w:r>
            <w:r>
              <w:rPr>
                <w:vertAlign w:val="superscript"/>
              </w:rPr>
              <w:t>th</w:t>
            </w:r>
            <w:r>
              <w:t xml:space="preserve"> minutes as written.  Rondi seconded the motion.  The motion passed unanimously.</w:t>
            </w:r>
          </w:p>
          <w:p>
            <w:pPr>
              <w:spacing w:after="0" w:line="240" w:lineRule="auto"/>
              <w:rPr>
                <w:bCs/>
                <w:sz w:val="28"/>
                <w:szCs w:val="28"/>
              </w:rPr>
            </w:pPr>
            <w:r>
              <w:rPr>
                <w:bCs/>
                <w:sz w:val="24"/>
                <w:szCs w:val="24"/>
                <w:u w:val="single"/>
              </w:rPr>
              <w:t>Approval of Annual LANA Meeting minutes, Jan. 29, 2022</w:t>
            </w:r>
            <w:r>
              <w:rPr>
                <w:bCs/>
                <w:sz w:val="24"/>
                <w:szCs w:val="24"/>
              </w:rPr>
              <w:t xml:space="preserve">:   </w:t>
            </w:r>
            <w:r>
              <w:rPr>
                <w:bCs/>
              </w:rPr>
              <w:t xml:space="preserve"> Stephanie moved to accept the minutes, and Margaret seconded the motion.  The motion was approved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Treasurer’s Report</w:t>
            </w:r>
          </w:p>
          <w:p>
            <w:pPr>
              <w:spacing w:after="0" w:line="240" w:lineRule="auto"/>
              <w:rPr>
                <w:rFonts w:ascii="Times New Roman" w:hAnsi="Times New Roman" w:eastAsia="Times New Roman" w:cs="Times New Roman"/>
                <w:sz w:val="24"/>
                <w:szCs w:val="24"/>
              </w:rPr>
            </w:pPr>
            <w:r>
              <w:rPr>
                <w:rFonts w:ascii="Calibri" w:hAnsi="Calibri" w:eastAsia="Times New Roman" w:cs="Calibri"/>
                <w:b/>
                <w:bCs/>
                <w:color w:val="000000"/>
                <w:sz w:val="24"/>
                <w:szCs w:val="24"/>
                <w:shd w:val="clear" w:color="auto" w:fill="FFFFFF"/>
              </w:rPr>
              <w:t>Lifeline Fund</w:t>
            </w:r>
            <w:r>
              <w:rPr>
                <w:rFonts w:ascii="Calibri" w:hAnsi="Calibri" w:eastAsia="Times New Roman" w:cs="Calibri"/>
                <w:color w:val="000000"/>
                <w:sz w:val="24"/>
                <w:szCs w:val="24"/>
                <w:shd w:val="clear" w:color="auto" w:fill="FFFFFF"/>
              </w:rPr>
              <w:t> - $6,664.92 (includes donation of $50 from Ken Williams)</w:t>
            </w:r>
          </w:p>
          <w:p>
            <w:pPr>
              <w:shd w:val="clear" w:color="auto" w:fill="FFFFFF"/>
              <w:spacing w:after="0" w:line="240" w:lineRule="auto"/>
              <w:rPr>
                <w:rFonts w:ascii="Calibri" w:hAnsi="Calibri" w:eastAsia="Times New Roman" w:cs="Calibri"/>
                <w:color w:val="000000"/>
                <w:sz w:val="24"/>
                <w:szCs w:val="24"/>
              </w:rPr>
            </w:pPr>
            <w:r>
              <w:rPr>
                <w:rFonts w:ascii="Calibri" w:hAnsi="Calibri" w:eastAsia="Times New Roman" w:cs="Calibri"/>
                <w:b/>
                <w:bCs/>
                <w:color w:val="000000"/>
                <w:sz w:val="24"/>
                <w:szCs w:val="24"/>
              </w:rPr>
              <w:t>General Fund</w:t>
            </w:r>
            <w:r>
              <w:rPr>
                <w:rFonts w:ascii="Calibri" w:hAnsi="Calibri" w:eastAsia="Times New Roman" w:cs="Calibri"/>
                <w:color w:val="000000"/>
                <w:sz w:val="24"/>
                <w:szCs w:val="24"/>
              </w:rPr>
              <w:t> = $10,880.05.  Our annual liability insurance was paid, and there were no increases to that 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Morris Animal Foundation</w:t>
            </w:r>
          </w:p>
          <w:p>
            <w:pPr>
              <w:spacing w:after="0" w:line="240" w:lineRule="auto"/>
              <w:rPr>
                <w:bCs/>
              </w:rPr>
            </w:pPr>
            <w:r>
              <w:rPr>
                <w:bCs/>
                <w:sz w:val="24"/>
                <w:szCs w:val="24"/>
                <w:u w:val="single"/>
              </w:rPr>
              <w:t>Use of principal or continued use of interest to fund research – discussion</w:t>
            </w:r>
            <w:r>
              <w:rPr>
                <w:bCs/>
                <w:sz w:val="24"/>
                <w:szCs w:val="24"/>
              </w:rPr>
              <w:t xml:space="preserve">.  </w:t>
            </w:r>
            <w:r>
              <w:rPr>
                <w:bCs/>
              </w:rPr>
              <w:t xml:space="preserve">Michelle thanked the Board for the opportunity to talk about the Morris Animal Foundation and provide background.  The MAF has shifted to donor-inspired grants.  Letters are collected with an overview of the proposal, then some of the writers of proposals are invited to submit, then those submissions are reviewed by a specialized panel, the Llama Medical Research Group.  The timing of reaching out for research topics will remain the same.  Sue is included in the communication with the MAF so that one active LANA Board member is involved.  </w:t>
            </w:r>
          </w:p>
          <w:p>
            <w:pPr>
              <w:spacing w:after="0" w:line="240" w:lineRule="auto"/>
              <w:rPr>
                <w:b/>
              </w:rPr>
            </w:pPr>
          </w:p>
          <w:p>
            <w:pPr>
              <w:spacing w:after="0" w:line="240" w:lineRule="auto"/>
              <w:rPr>
                <w:bCs/>
              </w:rPr>
            </w:pPr>
            <w:r>
              <w:rPr>
                <w:bCs/>
              </w:rPr>
              <w:t xml:space="preserve">There was an original agreement to use the interest only, but that agreement has expired.  We have some flexibility now.  We should amend the RFP to reflect the interest, if we wanted to do that.  We have an average return of about $10K - $20K per year.  The original investment was $65K, and there is three times as much now ($194K) as interest rolled into principle.  Stephanie suggested that research like this is very expensive, and in the future, we can reach out to other funders for collaborative RFP’s.  </w:t>
            </w:r>
          </w:p>
          <w:p>
            <w:pPr>
              <w:spacing w:after="0" w:line="240" w:lineRule="auto"/>
              <w:rPr>
                <w:bCs/>
              </w:rPr>
            </w:pPr>
          </w:p>
          <w:p>
            <w:pPr>
              <w:spacing w:after="0" w:line="240" w:lineRule="auto"/>
              <w:rPr>
                <w:bCs/>
              </w:rPr>
            </w:pPr>
            <w:r>
              <w:rPr>
                <w:bCs/>
              </w:rPr>
              <w:t xml:space="preserve">We need to indicate the # of years and the maximum dollar amount a grantee could request.  Michelle used the MAF maximum in regard to the # of years = 3 years.  The total amount of funding she plugged in originally was: $75K, $25K per year for 3 years.  Joy moved to propose $30K for a maximum of 3 years.  Stephanie seconded the motion.  The motion passed unanimously.  Michelle will make the change on the proposal, and she will email it to MAF and Sue.  LANA will get to review the proposal once it is submitted.  </w:t>
            </w:r>
          </w:p>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spacing w:after="0" w:line="240" w:lineRule="auto"/>
              <w:rPr>
                <w:b/>
                <w:color w:val="0070C0"/>
                <w:sz w:val="20"/>
                <w:szCs w:val="20"/>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w:t>
            </w:r>
            <w:r>
              <w:rPr>
                <w:bCs/>
                <w:sz w:val="24"/>
                <w:szCs w:val="24"/>
              </w:rPr>
              <w:t xml:space="preserve">:  </w:t>
            </w:r>
            <w:r>
              <w:rPr>
                <w:bCs/>
              </w:rPr>
              <w:t>Sue reported that she sent out 5 thank you notes with LANA magnets to renewing LANA members, she mailed 2 Hobo Show printed programs to supporters of Orange Blossom 4H, and 15 thank you notes for Hobo auction participants.  Additionally, she mailed 7 letters with copies of the LANA registration forms to 2021 members.</w:t>
            </w:r>
          </w:p>
          <w:p>
            <w:pPr>
              <w:pStyle w:val="7"/>
              <w:numPr>
                <w:ilvl w:val="0"/>
                <w:numId w:val="1"/>
              </w:numPr>
              <w:spacing w:after="0" w:line="240" w:lineRule="auto"/>
              <w:rPr>
                <w:bCs/>
                <w:sz w:val="24"/>
                <w:szCs w:val="24"/>
              </w:rPr>
            </w:pPr>
            <w:r>
              <w:rPr>
                <w:bCs/>
                <w:sz w:val="24"/>
                <w:szCs w:val="24"/>
                <w:u w:val="single"/>
              </w:rPr>
              <w:t>LANA email’s inbox</w:t>
            </w:r>
            <w:r>
              <w:rPr>
                <w:bCs/>
                <w:sz w:val="24"/>
                <w:szCs w:val="24"/>
              </w:rPr>
              <w:t xml:space="preserve">:  </w:t>
            </w:r>
            <w:r>
              <w:rPr>
                <w:bCs/>
              </w:rPr>
              <w:t>Sue reported that she had an email conversation with the mother of a new LANA youth member and provided Kids &amp; Camelids flyers and Show Summary forms.</w:t>
            </w:r>
          </w:p>
          <w:p>
            <w:pPr>
              <w:pStyle w:val="7"/>
              <w:numPr>
                <w:ilvl w:val="0"/>
                <w:numId w:val="1"/>
              </w:numPr>
              <w:spacing w:after="0" w:line="240" w:lineRule="auto"/>
              <w:rPr>
                <w:bCs/>
                <w:sz w:val="24"/>
                <w:szCs w:val="24"/>
              </w:rPr>
            </w:pPr>
            <w:r>
              <w:rPr>
                <w:bCs/>
                <w:sz w:val="24"/>
                <w:szCs w:val="24"/>
                <w:u w:val="single"/>
              </w:rPr>
              <w:t>Bylaw revision work</w:t>
            </w:r>
            <w:r>
              <w:rPr>
                <w:bCs/>
                <w:sz w:val="24"/>
                <w:szCs w:val="24"/>
              </w:rPr>
              <w:t xml:space="preserve">:  </w:t>
            </w:r>
            <w:r>
              <w:rPr>
                <w:bCs/>
              </w:rPr>
              <w:t>The Board continued to work through by law revision issues in chunks.  The bylaw revision draft will be amended as per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spacing w:after="0" w:line="240" w:lineRule="auto"/>
              <w:rPr>
                <w:b/>
                <w:sz w:val="28"/>
                <w:szCs w:val="28"/>
              </w:rPr>
            </w:pPr>
            <w:r>
              <w:rPr>
                <w:b/>
                <w:sz w:val="28"/>
                <w:szCs w:val="28"/>
              </w:rPr>
              <w:t>Hobo Show Debrief</w:t>
            </w:r>
          </w:p>
          <w:p>
            <w:pPr>
              <w:pStyle w:val="7"/>
              <w:numPr>
                <w:ilvl w:val="0"/>
                <w:numId w:val="2"/>
              </w:numPr>
              <w:spacing w:after="0" w:line="240" w:lineRule="auto"/>
              <w:rPr>
                <w:bCs/>
                <w:sz w:val="24"/>
                <w:szCs w:val="24"/>
              </w:rPr>
            </w:pPr>
            <w:r>
              <w:rPr>
                <w:rFonts w:ascii="Calibri" w:hAnsi="Calibri" w:eastAsia="Times New Roman" w:cs="Calibri"/>
                <w:b/>
                <w:bCs/>
                <w:color w:val="000000"/>
                <w:sz w:val="24"/>
                <w:szCs w:val="24"/>
              </w:rPr>
              <w:t>Hobo Financials</w:t>
            </w:r>
          </w:p>
          <w:tbl>
            <w:tblPr>
              <w:tblStyle w:val="3"/>
              <w:tblW w:w="4021" w:type="dxa"/>
              <w:tblInd w:w="0" w:type="dxa"/>
              <w:tblLayout w:type="autofit"/>
              <w:tblCellMar>
                <w:top w:w="15" w:type="dxa"/>
                <w:left w:w="15" w:type="dxa"/>
                <w:bottom w:w="15" w:type="dxa"/>
                <w:right w:w="15" w:type="dxa"/>
              </w:tblCellMar>
            </w:tblPr>
            <w:tblGrid>
              <w:gridCol w:w="6044"/>
              <w:gridCol w:w="36"/>
              <w:gridCol w:w="36"/>
            </w:tblGrid>
            <w:tr>
              <w:tblPrEx>
                <w:tblCellMar>
                  <w:top w:w="15" w:type="dxa"/>
                  <w:left w:w="15" w:type="dxa"/>
                  <w:bottom w:w="15" w:type="dxa"/>
                  <w:right w:w="15" w:type="dxa"/>
                </w:tblCellMar>
              </w:tblPrEx>
              <w:trPr>
                <w:trHeight w:val="300" w:hRule="atLeast"/>
              </w:trPr>
              <w:tc>
                <w:tcPr>
                  <w:tcW w:w="1308" w:type="dxa"/>
                  <w:tcBorders>
                    <w:top w:val="single" w:color="000000" w:sz="4" w:space="0"/>
                    <w:left w:val="single" w:color="000000" w:sz="4" w:space="0"/>
                    <w:bottom w:val="single" w:color="000000" w:sz="4" w:space="0"/>
                    <w:right w:val="single" w:color="000000" w:sz="4" w:space="0"/>
                  </w:tcBorders>
                  <w:vAlign w:val="bottom"/>
                </w:tcPr>
                <w:tbl>
                  <w:tblPr>
                    <w:tblStyle w:val="3"/>
                    <w:tblW w:w="5940" w:type="dxa"/>
                    <w:tblInd w:w="0" w:type="dxa"/>
                    <w:tblLayout w:type="autofit"/>
                    <w:tblCellMar>
                      <w:top w:w="15" w:type="dxa"/>
                      <w:left w:w="15" w:type="dxa"/>
                      <w:bottom w:w="15" w:type="dxa"/>
                      <w:right w:w="15" w:type="dxa"/>
                    </w:tblCellMar>
                  </w:tblPr>
                  <w:tblGrid>
                    <w:gridCol w:w="1495"/>
                    <w:gridCol w:w="1634"/>
                    <w:gridCol w:w="1380"/>
                    <w:gridCol w:w="1500"/>
                  </w:tblGrid>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INCOME: </w:t>
                        </w: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Entry Fees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983.00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ALSA Fees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155.00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Sponsorships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300.00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Penning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150.00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RV/Camping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140.00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Vendor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25.00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Dinner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247.50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Silent Auction</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567.00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Dessert Auction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217.00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$2,784.50 </w:t>
                        </w: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EXPENSES: </w:t>
                        </w: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Judge Fee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color w:val="FF0000"/>
                          </w:rPr>
                        </w:pPr>
                        <w:r>
                          <w:rPr>
                            <w:rFonts w:ascii="Roboto" w:hAnsi="Roboto" w:eastAsia="Times New Roman" w:cs="Times New Roman"/>
                            <w:color w:val="FF0000"/>
                          </w:rPr>
                          <w:t> (600.00)</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Judge Expenses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color w:val="FF0000"/>
                          </w:rPr>
                        </w:pPr>
                        <w:r>
                          <w:rPr>
                            <w:rFonts w:ascii="Roboto" w:hAnsi="Roboto" w:eastAsia="Times New Roman" w:cs="Times New Roman"/>
                            <w:color w:val="FF0000"/>
                          </w:rPr>
                          <w:t> (1,054.28)</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*pending </w:t>
                        </w: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Facility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color w:val="FF0000"/>
                          </w:rPr>
                        </w:pPr>
                        <w:r>
                          <w:rPr>
                            <w:rFonts w:ascii="Roboto" w:hAnsi="Roboto" w:eastAsia="Times New Roman" w:cs="Times New Roman"/>
                            <w:color w:val="FF0000"/>
                          </w:rPr>
                          <w:t> (2,000.00)</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Facility Refund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rPr>
                        </w:pPr>
                        <w:r>
                          <w:rPr>
                            <w:rFonts w:ascii="Roboto" w:hAnsi="Roboto" w:eastAsia="Times New Roman" w:cs="Times New Roman"/>
                          </w:rPr>
                          <w:t> 614.00 </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*pending </w:t>
                        </w: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Ribbons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color w:val="FF0000"/>
                          </w:rPr>
                        </w:pPr>
                        <w:r>
                          <w:rPr>
                            <w:rFonts w:ascii="Roboto" w:hAnsi="Roboto" w:eastAsia="Times New Roman" w:cs="Times New Roman"/>
                            <w:color w:val="FF0000"/>
                          </w:rPr>
                          <w:t> (149.08)</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Sanctioning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color w:val="FF0000"/>
                          </w:rPr>
                        </w:pPr>
                        <w:r>
                          <w:rPr>
                            <w:rFonts w:ascii="Roboto" w:hAnsi="Roboto" w:eastAsia="Times New Roman" w:cs="Times New Roman"/>
                            <w:color w:val="FF0000"/>
                          </w:rPr>
                          <w:t> (25.00)</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Dinner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color w:val="FF0000"/>
                          </w:rPr>
                        </w:pPr>
                        <w:r>
                          <w:rPr>
                            <w:rFonts w:ascii="Roboto" w:hAnsi="Roboto" w:eastAsia="Times New Roman" w:cs="Times New Roman"/>
                            <w:color w:val="FF0000"/>
                          </w:rPr>
                          <w:t> (215.15)</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Supplies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color w:val="FF0000"/>
                          </w:rPr>
                        </w:pPr>
                        <w:r>
                          <w:rPr>
                            <w:rFonts w:ascii="Roboto" w:hAnsi="Roboto" w:eastAsia="Times New Roman" w:cs="Times New Roman"/>
                            <w:color w:val="FF0000"/>
                          </w:rPr>
                          <w:t> (162.89)</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r>
                          <w:rPr>
                            <w:rFonts w:ascii="Roboto" w:hAnsi="Roboto" w:eastAsia="Times New Roman" w:cs="Times New Roman"/>
                          </w:rPr>
                          <w:t> ALSA Fees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color w:val="FF0000"/>
                          </w:rPr>
                        </w:pPr>
                        <w:r>
                          <w:rPr>
                            <w:rFonts w:ascii="Roboto" w:hAnsi="Roboto" w:eastAsia="Times New Roman" w:cs="Times New Roman"/>
                            <w:color w:val="FF0000"/>
                          </w:rPr>
                          <w:t> (160.00)</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color w:val="FF0000"/>
                          </w:rPr>
                        </w:pPr>
                        <w:r>
                          <w:rPr>
                            <w:rFonts w:ascii="Roboto" w:hAnsi="Roboto" w:eastAsia="Times New Roman" w:cs="Times New Roman"/>
                            <w:color w:val="FF0000"/>
                          </w:rPr>
                          <w:t> $(3,752.40)</w:t>
                        </w: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r>
                    <w:tblPrEx>
                      <w:tblCellMar>
                        <w:top w:w="15" w:type="dxa"/>
                        <w:left w:w="15" w:type="dxa"/>
                        <w:bottom w:w="15" w:type="dxa"/>
                        <w:right w:w="15" w:type="dxa"/>
                      </w:tblCellMar>
                    </w:tblPrEx>
                    <w:trPr>
                      <w:trHeight w:val="343" w:hRule="atLeast"/>
                    </w:trPr>
                    <w:tc>
                      <w:tcPr>
                        <w:tcW w:w="1264"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c>
                      <w:tcPr>
                        <w:tcW w:w="193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b/>
                            <w:bCs/>
                          </w:rPr>
                        </w:pPr>
                        <w:r>
                          <w:rPr>
                            <w:rFonts w:ascii="Roboto" w:hAnsi="Roboto" w:eastAsia="Times New Roman" w:cs="Times New Roman"/>
                            <w:b/>
                            <w:bCs/>
                          </w:rPr>
                          <w:t> HOBO Loss </w:t>
                        </w:r>
                      </w:p>
                    </w:tc>
                    <w:tc>
                      <w:tcPr>
                        <w:tcW w:w="140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Roboto" w:hAnsi="Roboto" w:eastAsia="Times New Roman" w:cs="Times New Roman"/>
                            <w:b/>
                            <w:bCs/>
                            <w:color w:val="FF0000"/>
                          </w:rPr>
                        </w:pPr>
                        <w:r>
                          <w:rPr>
                            <w:rFonts w:ascii="Roboto" w:hAnsi="Roboto" w:eastAsia="Times New Roman" w:cs="Times New Roman"/>
                            <w:b/>
                            <w:bCs/>
                            <w:color w:val="FF0000"/>
                          </w:rPr>
                          <w:t> $(967.90)</w:t>
                        </w:r>
                      </w:p>
                    </w:tc>
                    <w:tc>
                      <w:tcPr>
                        <w:tcW w:w="132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Roboto" w:hAnsi="Roboto" w:eastAsia="Times New Roman" w:cs="Times New Roman"/>
                          </w:rPr>
                        </w:pPr>
                      </w:p>
                    </w:tc>
                  </w:tr>
                </w:tbl>
                <w:p>
                  <w:pPr>
                    <w:spacing w:after="0" w:line="240" w:lineRule="auto"/>
                    <w:rPr>
                      <w:rFonts w:ascii="Calibri" w:hAnsi="Calibri" w:eastAsia="Times New Roman" w:cs="Calibri"/>
                    </w:rPr>
                  </w:pPr>
                </w:p>
              </w:tc>
              <w:tc>
                <w:tcPr>
                  <w:tcW w:w="1413"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rPr>
                      <w:rFonts w:ascii="Calibri" w:hAnsi="Calibri" w:eastAsia="Times New Roman" w:cs="Calibri"/>
                    </w:rPr>
                  </w:pPr>
                </w:p>
              </w:tc>
              <w:tc>
                <w:tcPr>
                  <w:tcW w:w="1308"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jc w:val="right"/>
                    <w:rPr>
                      <w:rFonts w:ascii="Times New Roman" w:hAnsi="Times New Roman" w:eastAsia="Times New Roman" w:cs="Times New Roman"/>
                      <w:sz w:val="20"/>
                      <w:szCs w:val="20"/>
                    </w:rPr>
                  </w:pPr>
                </w:p>
              </w:tc>
            </w:tr>
          </w:tbl>
          <w:p>
            <w:pPr>
              <w:spacing w:after="0" w:line="240" w:lineRule="auto"/>
              <w:rPr>
                <w:bCs/>
              </w:rPr>
            </w:pPr>
            <w:r>
              <w:rPr>
                <w:bCs/>
              </w:rPr>
              <w:t xml:space="preserve">The financial outcome is not good, but there were lots of compliments </w:t>
            </w:r>
            <w:r>
              <w:rPr>
                <w:rFonts w:hint="default"/>
                <w:bCs/>
                <w:lang w:val="en-US"/>
              </w:rPr>
              <w:t xml:space="preserve">from </w:t>
            </w:r>
            <w:bookmarkStart w:id="0" w:name="_GoBack"/>
            <w:bookmarkEnd w:id="0"/>
            <w:r>
              <w:rPr>
                <w:bCs/>
              </w:rPr>
              <w:t xml:space="preserve">the participants. </w:t>
            </w:r>
          </w:p>
          <w:p>
            <w:pPr>
              <w:pStyle w:val="7"/>
              <w:numPr>
                <w:ilvl w:val="0"/>
                <w:numId w:val="2"/>
              </w:numPr>
              <w:spacing w:after="0" w:line="240" w:lineRule="auto"/>
              <w:rPr>
                <w:bCs/>
                <w:sz w:val="24"/>
                <w:szCs w:val="24"/>
              </w:rPr>
            </w:pPr>
            <w:r>
              <w:rPr>
                <w:bCs/>
                <w:sz w:val="24"/>
                <w:szCs w:val="24"/>
                <w:u w:val="single"/>
              </w:rPr>
              <w:t>Thoughts for the future:  location, set up, auctions, etc.</w:t>
            </w:r>
            <w:r>
              <w:rPr>
                <w:bCs/>
                <w:sz w:val="24"/>
                <w:szCs w:val="24"/>
              </w:rPr>
              <w:t xml:space="preserve">  </w:t>
            </w:r>
            <w:r>
              <w:rPr>
                <w:bCs/>
              </w:rPr>
              <w:t xml:space="preserve">The Merced County Fairgrounds were great to work with.  The exhibitors cleaned up after themselves well.  Hopefully, we will get more exhibitors next year.  The last weekend in January can be an iffy time of year, in regard to weather.  But the arena is covered and so are the barns.  We should get dates to the fairgrounds asap.  </w:t>
            </w:r>
          </w:p>
          <w:p>
            <w:pPr>
              <w:pStyle w:val="7"/>
              <w:numPr>
                <w:ilvl w:val="0"/>
                <w:numId w:val="2"/>
              </w:numPr>
              <w:spacing w:after="0" w:line="240" w:lineRule="auto"/>
              <w:rPr>
                <w:bCs/>
                <w:sz w:val="24"/>
                <w:szCs w:val="24"/>
              </w:rPr>
            </w:pPr>
            <w:r>
              <w:rPr>
                <w:bCs/>
                <w:sz w:val="24"/>
                <w:szCs w:val="24"/>
              </w:rPr>
              <w:t>Annual LANA meeting debrief:  Having the agenda in the program was great.  The secret to success was to keep the meeting short and sweet.</w:t>
            </w:r>
          </w:p>
          <w:p>
            <w:pPr>
              <w:spacing w:after="0" w:line="240" w:lineRule="auto"/>
              <w:rPr>
                <w:b/>
                <w:bCs/>
                <w:sz w:val="28"/>
                <w:szCs w:val="28"/>
              </w:rPr>
            </w:pPr>
            <w:r>
              <w:rPr>
                <w:bCs/>
                <w:sz w:val="24"/>
                <w:szCs w:val="24"/>
              </w:rPr>
              <w:t>Award winner write ups”:  Kathy will write up Kayla, and Joy and Kathy will write up Nina.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spacing w:after="0" w:line="240" w:lineRule="auto"/>
              <w:rPr>
                <w:b/>
                <w:color w:val="0070C0"/>
                <w:sz w:val="20"/>
                <w:szCs w:val="20"/>
              </w:rPr>
            </w:pPr>
            <w:r>
              <w:rPr>
                <w:b/>
                <w:sz w:val="28"/>
                <w:szCs w:val="28"/>
              </w:rPr>
              <w:t>LANA Membership Drive 2022:</w:t>
            </w:r>
          </w:p>
          <w:p>
            <w:pPr>
              <w:pStyle w:val="7"/>
              <w:numPr>
                <w:ilvl w:val="0"/>
                <w:numId w:val="3"/>
              </w:numPr>
              <w:spacing w:after="0" w:line="240" w:lineRule="auto"/>
              <w:rPr>
                <w:bCs/>
              </w:rPr>
            </w:pPr>
            <w:r>
              <w:rPr>
                <w:bCs/>
                <w:sz w:val="24"/>
                <w:szCs w:val="24"/>
                <w:u w:val="single"/>
              </w:rPr>
              <w:t>Current numbers in which categories</w:t>
            </w:r>
            <w:r>
              <w:rPr>
                <w:bCs/>
              </w:rPr>
              <w:t xml:space="preserve">:  </w:t>
            </w:r>
          </w:p>
          <w:p>
            <w:pPr>
              <w:pStyle w:val="7"/>
              <w:numPr>
                <w:ilvl w:val="1"/>
                <w:numId w:val="3"/>
              </w:numPr>
              <w:spacing w:after="0" w:line="240" w:lineRule="auto"/>
              <w:rPr>
                <w:bCs/>
              </w:rPr>
            </w:pPr>
            <w:r>
              <w:rPr>
                <w:bCs/>
              </w:rPr>
              <w:t>24 members total, 22 voting members</w:t>
            </w:r>
          </w:p>
          <w:p>
            <w:pPr>
              <w:pStyle w:val="7"/>
              <w:numPr>
                <w:ilvl w:val="1"/>
                <w:numId w:val="3"/>
              </w:numPr>
              <w:spacing w:after="0" w:line="240" w:lineRule="auto"/>
              <w:rPr>
                <w:bCs/>
              </w:rPr>
            </w:pPr>
            <w:r>
              <w:rPr>
                <w:bCs/>
              </w:rPr>
              <w:t>4 Friends of LANA, 1 youth (new), 1 youth club, 18 regular (w/ 2 new)</w:t>
            </w:r>
          </w:p>
          <w:p>
            <w:pPr>
              <w:pStyle w:val="7"/>
              <w:numPr>
                <w:ilvl w:val="0"/>
                <w:numId w:val="3"/>
              </w:numPr>
              <w:spacing w:after="0" w:line="240" w:lineRule="auto"/>
              <w:rPr>
                <w:bCs/>
                <w:sz w:val="24"/>
                <w:szCs w:val="24"/>
                <w:u w:val="single"/>
              </w:rPr>
            </w:pPr>
            <w:r>
              <w:rPr>
                <w:bCs/>
                <w:sz w:val="24"/>
                <w:szCs w:val="24"/>
                <w:u w:val="single"/>
              </w:rPr>
              <w:t>US Mailing Update:</w:t>
            </w:r>
            <w:r>
              <w:rPr>
                <w:bCs/>
                <w:sz w:val="24"/>
                <w:szCs w:val="24"/>
              </w:rPr>
              <w:t xml:space="preserve">  Sue will continue to mail to people who were members.  </w:t>
            </w:r>
          </w:p>
          <w:p>
            <w:pPr>
              <w:pStyle w:val="7"/>
              <w:numPr>
                <w:ilvl w:val="0"/>
                <w:numId w:val="3"/>
              </w:numPr>
              <w:spacing w:after="0" w:line="240" w:lineRule="auto"/>
              <w:rPr>
                <w:bCs/>
                <w:sz w:val="24"/>
                <w:szCs w:val="24"/>
                <w:u w:val="single"/>
              </w:rPr>
            </w:pPr>
            <w:r>
              <w:rPr>
                <w:bCs/>
                <w:sz w:val="24"/>
                <w:szCs w:val="24"/>
                <w:u w:val="single"/>
              </w:rPr>
              <w:t>Ideas to encourage membership:</w:t>
            </w:r>
            <w:r>
              <w:rPr>
                <w:bCs/>
                <w:sz w:val="24"/>
                <w:szCs w:val="24"/>
              </w:rPr>
              <w:t xml:space="preserve">  </w:t>
            </w:r>
            <w:r>
              <w:rPr>
                <w:bCs/>
              </w:rPr>
              <w:t xml:space="preserve"> Rondi will include the membership forms and info through.  Sue will email a form to Rondi.  LANA facebook should do something regarding membership.  Kathy asked if the Mission Statement is on the Facebook page.  Joy will add it the form, and then ask followers to share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spacing w:after="0" w:line="240" w:lineRule="auto"/>
              <w:rPr>
                <w:b/>
                <w:sz w:val="28"/>
                <w:szCs w:val="28"/>
              </w:rPr>
            </w:pPr>
            <w:r>
              <w:rPr>
                <w:b/>
                <w:sz w:val="28"/>
                <w:szCs w:val="28"/>
              </w:rPr>
              <w:t>Kids &amp; Camelids Show Update</w:t>
            </w:r>
          </w:p>
          <w:p>
            <w:pPr>
              <w:pStyle w:val="7"/>
              <w:numPr>
                <w:ilvl w:val="0"/>
                <w:numId w:val="2"/>
              </w:numPr>
              <w:spacing w:after="0" w:line="240" w:lineRule="auto"/>
              <w:rPr>
                <w:bCs/>
                <w:sz w:val="24"/>
                <w:szCs w:val="24"/>
              </w:rPr>
            </w:pPr>
            <w:r>
              <w:rPr>
                <w:bCs/>
                <w:sz w:val="24"/>
                <w:szCs w:val="24"/>
                <w:u w:val="single"/>
              </w:rPr>
              <w:t>Anchor Board participation</w:t>
            </w:r>
            <w:r>
              <w:rPr>
                <w:bCs/>
                <w:sz w:val="24"/>
                <w:szCs w:val="24"/>
              </w:rPr>
              <w:t xml:space="preserve">:  </w:t>
            </w:r>
            <w:r>
              <w:rPr>
                <w:bCs/>
              </w:rPr>
              <w:t>Joy will score keep.  Kathy will be there.  Margaret will there to judge.  Sue will sanction with ALSA.</w:t>
            </w:r>
            <w:r>
              <w:rPr>
                <w:bCs/>
                <w:sz w:val="24"/>
                <w:szCs w:val="24"/>
              </w:rPr>
              <w:t xml:space="preserve">  </w:t>
            </w:r>
          </w:p>
          <w:p>
            <w:pPr>
              <w:pStyle w:val="7"/>
              <w:numPr>
                <w:ilvl w:val="0"/>
                <w:numId w:val="2"/>
              </w:numPr>
              <w:spacing w:after="0" w:line="240" w:lineRule="auto"/>
              <w:rPr>
                <w:bCs/>
              </w:rPr>
            </w:pPr>
            <w:r>
              <w:rPr>
                <w:bCs/>
                <w:sz w:val="24"/>
                <w:szCs w:val="24"/>
                <w:u w:val="single"/>
              </w:rPr>
              <w:t>Other “fun” activities for kids:</w:t>
            </w:r>
            <w:r>
              <w:rPr>
                <w:bCs/>
                <w:sz w:val="24"/>
                <w:szCs w:val="24"/>
              </w:rPr>
              <w:t xml:space="preserve">    </w:t>
            </w:r>
            <w:r>
              <w:rPr>
                <w:bCs/>
              </w:rPr>
              <w:t xml:space="preserve">Relay races with eggs on spoon or 3 legged races w/ a llama would be a good idea.  Rondi shared a musical chairs activity with an animal with bases in a big circle.  When the music stops, you have to get our animal to a square before someone else does.  Costume class?  Paint polka dots?  Problem:  how do you judge a costume contest?  Margaret hates to judge costume class – she wants to give blue ribbons to everyone.  Maybe an exhibition rather than a contest.  </w:t>
            </w:r>
          </w:p>
          <w:p>
            <w:pPr>
              <w:spacing w:after="0" w:line="240" w:lineRule="auto"/>
              <w:rPr>
                <w:bCs/>
                <w:sz w:val="24"/>
                <w:szCs w:val="24"/>
              </w:rPr>
            </w:pPr>
            <w:r>
              <w:rPr>
                <w:bCs/>
                <w:sz w:val="24"/>
                <w:szCs w:val="24"/>
                <w:u w:val="single"/>
              </w:rPr>
              <w:t>Note</w:t>
            </w:r>
            <w:r>
              <w:rPr>
                <w:bCs/>
                <w:sz w:val="24"/>
                <w:szCs w:val="24"/>
              </w:rPr>
              <w:t xml:space="preserve">:  </w:t>
            </w:r>
            <w:r>
              <w:rPr>
                <w:bCs/>
              </w:rPr>
              <w:t>Sue will send out the flyers and Show Summary to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 xml:space="preserve">Kathy is putting in the pictures from the Hobo Newsletter. She is working on a spring newsletter.  She needs head shots from Emily and Rondi.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w:t>
            </w:r>
          </w:p>
          <w:p>
            <w:pPr>
              <w:pStyle w:val="7"/>
              <w:numPr>
                <w:ilvl w:val="0"/>
                <w:numId w:val="4"/>
              </w:numPr>
              <w:tabs>
                <w:tab w:val="left" w:pos="2505"/>
              </w:tabs>
              <w:spacing w:after="0" w:line="240" w:lineRule="auto"/>
              <w:rPr>
                <w:bCs/>
                <w:sz w:val="24"/>
                <w:szCs w:val="24"/>
              </w:rPr>
            </w:pPr>
            <w:r>
              <w:rPr>
                <w:bCs/>
                <w:sz w:val="24"/>
                <w:szCs w:val="24"/>
              </w:rPr>
              <w:t xml:space="preserve">Combo clinic/show in May:  Stephanie has been working on a plan for a clinic/show.  Stephanie will reach out to Margaret to try to anchor a date.  </w:t>
            </w:r>
          </w:p>
          <w:p>
            <w:pPr>
              <w:pStyle w:val="7"/>
              <w:numPr>
                <w:ilvl w:val="0"/>
                <w:numId w:val="4"/>
              </w:numPr>
              <w:tabs>
                <w:tab w:val="left" w:pos="2505"/>
              </w:tabs>
              <w:spacing w:after="0" w:line="240" w:lineRule="auto"/>
              <w:rPr>
                <w:bCs/>
                <w:sz w:val="24"/>
                <w:szCs w:val="24"/>
              </w:rPr>
            </w:pPr>
            <w:r>
              <w:rPr>
                <w:bCs/>
                <w:sz w:val="24"/>
                <w:szCs w:val="24"/>
              </w:rPr>
              <w:t xml:space="preserve">Llamping expedition:  </w:t>
            </w:r>
            <w:r>
              <w:rPr>
                <w:bCs/>
                <w:i/>
                <w:iCs/>
                <w:sz w:val="24"/>
                <w:szCs w:val="24"/>
              </w:rPr>
              <w:t>Tabled</w:t>
            </w:r>
          </w:p>
          <w:p>
            <w:pPr>
              <w:pStyle w:val="7"/>
              <w:numPr>
                <w:ilvl w:val="0"/>
                <w:numId w:val="4"/>
              </w:numPr>
              <w:tabs>
                <w:tab w:val="left" w:pos="2505"/>
              </w:tabs>
              <w:spacing w:after="0" w:line="240" w:lineRule="auto"/>
              <w:rPr>
                <w:bCs/>
                <w:sz w:val="24"/>
                <w:szCs w:val="24"/>
              </w:rPr>
            </w:pPr>
            <w:r>
              <w:rPr>
                <w:bCs/>
                <w:sz w:val="24"/>
                <w:szCs w:val="24"/>
              </w:rPr>
              <w:t xml:space="preserve">Community Service Project:  Date TBA  </w:t>
            </w:r>
            <w:r>
              <w:rPr>
                <w:bCs/>
                <w:i/>
                <w:iCs/>
                <w:sz w:val="24"/>
                <w:szCs w:val="24"/>
              </w:rPr>
              <w:t>Tabled</w:t>
            </w:r>
          </w:p>
          <w:p>
            <w:pPr>
              <w:pStyle w:val="7"/>
              <w:numPr>
                <w:ilvl w:val="0"/>
                <w:numId w:val="4"/>
              </w:numPr>
              <w:tabs>
                <w:tab w:val="left" w:pos="2505"/>
              </w:tabs>
              <w:spacing w:after="0" w:line="240" w:lineRule="auto"/>
              <w:rPr>
                <w:bCs/>
                <w:sz w:val="24"/>
                <w:szCs w:val="24"/>
              </w:rPr>
            </w:pPr>
            <w:r>
              <w:rPr>
                <w:bCs/>
                <w:sz w:val="24"/>
                <w:szCs w:val="24"/>
              </w:rPr>
              <w:t xml:space="preserve">Other possible events:  </w:t>
            </w:r>
            <w:r>
              <w:rPr>
                <w:bCs/>
                <w:i/>
                <w:iCs/>
                <w:sz w:val="24"/>
                <w:szCs w:val="24"/>
              </w:rPr>
              <w:t>Tabled</w:t>
            </w:r>
          </w:p>
          <w:p>
            <w:pPr>
              <w:pStyle w:val="7"/>
              <w:numPr>
                <w:ilvl w:val="0"/>
                <w:numId w:val="4"/>
              </w:numPr>
              <w:tabs>
                <w:tab w:val="left" w:pos="2505"/>
              </w:tabs>
              <w:spacing w:after="0" w:line="240" w:lineRule="auto"/>
              <w:rPr>
                <w:bCs/>
                <w:sz w:val="24"/>
                <w:szCs w:val="24"/>
              </w:rPr>
            </w:pPr>
            <w:r>
              <w:rPr>
                <w:bCs/>
                <w:sz w:val="24"/>
                <w:szCs w:val="24"/>
              </w:rPr>
              <w:t xml:space="preserve">How can we broaden LANA to North America?  </w:t>
            </w:r>
            <w:r>
              <w:rPr>
                <w:bCs/>
                <w:i/>
                <w:iCs/>
                <w:sz w:val="24"/>
                <w:szCs w:val="24"/>
              </w:rPr>
              <w:t>Tabled</w:t>
            </w:r>
          </w:p>
          <w:p>
            <w:pPr>
              <w:spacing w:after="0" w:line="240" w:lineRule="auto"/>
              <w:rPr>
                <w:b/>
                <w:bCs/>
                <w:sz w:val="28"/>
                <w:szCs w:val="28"/>
              </w:rPr>
            </w:pPr>
            <w:r>
              <w:rPr>
                <w:bCs/>
                <w:sz w:val="24"/>
                <w:szCs w:val="24"/>
              </w:rPr>
              <w:t>Note:  Margaret has picked up the storage from the Macedos. There was no damage to the property in removing it, and it is now at Margaret’s place.  It worked out for everyone.  Sue reported that she will deliver the remainder of the container contents to Kathy’s place on Feb. 21</w:t>
            </w:r>
            <w:r>
              <w:rPr>
                <w:bCs/>
                <w:sz w:val="24"/>
                <w:szCs w:val="24"/>
                <w:vertAlign w:val="superscript"/>
              </w:rPr>
              <w:t>st</w:t>
            </w:r>
            <w:r>
              <w:rPr>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7"/>
              <w:numPr>
                <w:ilvl w:val="0"/>
                <w:numId w:val="5"/>
              </w:numPr>
              <w:spacing w:after="0" w:line="240" w:lineRule="auto"/>
              <w:rPr>
                <w:bCs/>
              </w:rPr>
            </w:pPr>
            <w:r>
              <w:rPr>
                <w:bCs/>
              </w:rPr>
              <w:t>State Fair</w:t>
            </w:r>
          </w:p>
          <w:p>
            <w:pPr>
              <w:pStyle w:val="7"/>
              <w:numPr>
                <w:ilvl w:val="0"/>
                <w:numId w:val="5"/>
              </w:numPr>
              <w:spacing w:after="0" w:line="240" w:lineRule="auto"/>
              <w:rPr>
                <w:bCs/>
              </w:rPr>
            </w:pPr>
            <w:r>
              <w:rPr>
                <w:bCs/>
              </w:rPr>
              <w:t>Llamping</w:t>
            </w:r>
          </w:p>
          <w:p>
            <w:pPr>
              <w:pStyle w:val="7"/>
              <w:numPr>
                <w:ilvl w:val="0"/>
                <w:numId w:val="5"/>
              </w:numPr>
              <w:spacing w:after="0" w:line="240" w:lineRule="auto"/>
              <w:rPr>
                <w:bCs/>
              </w:rPr>
            </w:pPr>
            <w:r>
              <w:rPr>
                <w:bCs/>
              </w:rPr>
              <w:t>Broadening LANA’s reach</w:t>
            </w:r>
          </w:p>
          <w:p>
            <w:pPr>
              <w:pStyle w:val="7"/>
              <w:numPr>
                <w:ilvl w:val="0"/>
                <w:numId w:val="5"/>
              </w:numPr>
              <w:spacing w:after="0" w:line="240" w:lineRule="auto"/>
              <w:rPr>
                <w:bCs/>
              </w:rPr>
            </w:pPr>
            <w:r>
              <w:rPr>
                <w:bCs/>
              </w:rPr>
              <w:t>May show /clinic</w:t>
            </w:r>
          </w:p>
          <w:p>
            <w:pPr>
              <w:pStyle w:val="7"/>
              <w:numPr>
                <w:ilvl w:val="0"/>
                <w:numId w:val="5"/>
              </w:numPr>
              <w:spacing w:after="0" w:line="240" w:lineRule="auto"/>
              <w:rPr>
                <w:bCs/>
              </w:rPr>
            </w:pPr>
            <w:r>
              <w:rPr>
                <w:bCs/>
              </w:rPr>
              <w:t>Kids &amp; Camelids</w:t>
            </w:r>
          </w:p>
          <w:p>
            <w:pPr>
              <w:pStyle w:val="7"/>
              <w:numPr>
                <w:ilvl w:val="0"/>
                <w:numId w:val="5"/>
              </w:numPr>
              <w:spacing w:after="0" w:line="240" w:lineRule="auto"/>
              <w:rPr>
                <w:bCs/>
              </w:rPr>
            </w:pPr>
            <w:r>
              <w:rPr>
                <w:bCs/>
              </w:rPr>
              <w:t>Potential Hobo Dates for next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xml:space="preserve">:  </w:t>
            </w:r>
            <w:r>
              <w:rPr>
                <w:b/>
                <w:bCs/>
                <w:color w:val="00B050"/>
              </w:rPr>
              <w:t>March 17, 6:30 PM</w:t>
            </w:r>
            <w:r>
              <w:rPr>
                <w:color w:val="00B050"/>
              </w:rPr>
              <w:t xml:space="preserve">  </w:t>
            </w:r>
            <w:r>
              <w:rPr>
                <w:color w:val="00B050"/>
              </w:rPr>
              <w:drawing>
                <wp:inline distT="0" distB="0" distL="0" distR="0">
                  <wp:extent cx="38989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7132" cy="280978"/>
                          </a:xfrm>
                          <a:prstGeom prst="rect">
                            <a:avLst/>
                          </a:prstGeom>
                          <a:noFill/>
                        </pic:spPr>
                      </pic:pic>
                    </a:graphicData>
                  </a:graphic>
                </wp:inline>
              </w:drawing>
            </w:r>
          </w:p>
          <w:p>
            <w:pPr>
              <w:spacing w:after="0" w:line="240" w:lineRule="auto"/>
            </w:pPr>
            <w:r>
              <w:t xml:space="preserve">       </w:t>
            </w:r>
            <w:r>
              <w:rPr>
                <w:sz w:val="24"/>
                <w:szCs w:val="24"/>
                <w:u w:val="single"/>
              </w:rPr>
              <w:t>Future meetings</w:t>
            </w:r>
            <w:r>
              <w:t>:  April 21 (conflict for Sue), May 19, June 16, July 21, Aug. 18, Sept. 15, Oct. 20, Nov. 17, Dec.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0" w:type="dxa"/>
            <w:gridSpan w:val="2"/>
            <w:shd w:val="clear" w:color="auto" w:fill="FFFFFF" w:themeFill="background1"/>
          </w:tcPr>
          <w:p>
            <w:pPr>
              <w:spacing w:after="0" w:line="240" w:lineRule="auto"/>
              <w:rPr>
                <w:b/>
                <w:bCs/>
                <w:sz w:val="28"/>
                <w:szCs w:val="28"/>
              </w:rPr>
            </w:pPr>
            <w:r>
              <w:rPr>
                <w:b/>
                <w:bCs/>
                <w:sz w:val="28"/>
                <w:szCs w:val="28"/>
              </w:rPr>
              <w:t>Adjournment</w:t>
            </w:r>
            <w:r>
              <w:rPr>
                <w:sz w:val="24"/>
                <w:szCs w:val="24"/>
              </w:rPr>
              <w:t xml:space="preserve"> President Kathy adjourned the meeting at</w:t>
            </w:r>
            <w:r>
              <w:rPr>
                <w:b/>
                <w:bCs/>
                <w:sz w:val="28"/>
                <w:szCs w:val="28"/>
              </w:rPr>
              <w:t xml:space="preserve">:  </w:t>
            </w:r>
            <w:r>
              <w:t>8:16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Roboto">
    <w:altName w:val="Segoe Print"/>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5F96593D"/>
    <w:multiLevelType w:val="multilevel"/>
    <w:tmpl w:val="5F96593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74011EB8"/>
    <w:multiLevelType w:val="multilevel"/>
    <w:tmpl w:val="74011E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D4637DD"/>
    <w:multiLevelType w:val="multilevel"/>
    <w:tmpl w:val="7D4637D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A3035"/>
    <w:rsid w:val="000A6451"/>
    <w:rsid w:val="000B04F0"/>
    <w:rsid w:val="000B2BA8"/>
    <w:rsid w:val="000B3413"/>
    <w:rsid w:val="000B3A97"/>
    <w:rsid w:val="000B5E87"/>
    <w:rsid w:val="000C13A9"/>
    <w:rsid w:val="000D2E2C"/>
    <w:rsid w:val="000E04EE"/>
    <w:rsid w:val="000F0995"/>
    <w:rsid w:val="000F5047"/>
    <w:rsid w:val="000F52E0"/>
    <w:rsid w:val="001114D8"/>
    <w:rsid w:val="0011722B"/>
    <w:rsid w:val="00120415"/>
    <w:rsid w:val="001370BF"/>
    <w:rsid w:val="0014020F"/>
    <w:rsid w:val="00147FDA"/>
    <w:rsid w:val="001678B5"/>
    <w:rsid w:val="00176DDB"/>
    <w:rsid w:val="0018108B"/>
    <w:rsid w:val="001814E3"/>
    <w:rsid w:val="00183A91"/>
    <w:rsid w:val="00183D41"/>
    <w:rsid w:val="00191AFE"/>
    <w:rsid w:val="001945B2"/>
    <w:rsid w:val="00197B5C"/>
    <w:rsid w:val="001B24D2"/>
    <w:rsid w:val="001C1848"/>
    <w:rsid w:val="001E6D29"/>
    <w:rsid w:val="001F3FAD"/>
    <w:rsid w:val="001F53BB"/>
    <w:rsid w:val="001F5D69"/>
    <w:rsid w:val="001F7DE6"/>
    <w:rsid w:val="00211C51"/>
    <w:rsid w:val="002173EC"/>
    <w:rsid w:val="002222DC"/>
    <w:rsid w:val="0023252D"/>
    <w:rsid w:val="00256144"/>
    <w:rsid w:val="00270B39"/>
    <w:rsid w:val="00274E07"/>
    <w:rsid w:val="00294FC1"/>
    <w:rsid w:val="002A011F"/>
    <w:rsid w:val="002A23FC"/>
    <w:rsid w:val="002B33F1"/>
    <w:rsid w:val="002C0F95"/>
    <w:rsid w:val="002C58E8"/>
    <w:rsid w:val="002D11CB"/>
    <w:rsid w:val="002D5560"/>
    <w:rsid w:val="002F02D1"/>
    <w:rsid w:val="002F24F9"/>
    <w:rsid w:val="002F2C87"/>
    <w:rsid w:val="002F423A"/>
    <w:rsid w:val="00321231"/>
    <w:rsid w:val="00321B07"/>
    <w:rsid w:val="00323FCD"/>
    <w:rsid w:val="0033046E"/>
    <w:rsid w:val="00333C1A"/>
    <w:rsid w:val="0033668C"/>
    <w:rsid w:val="00344CB0"/>
    <w:rsid w:val="003545D6"/>
    <w:rsid w:val="0035618B"/>
    <w:rsid w:val="00363607"/>
    <w:rsid w:val="00365BD3"/>
    <w:rsid w:val="0036761B"/>
    <w:rsid w:val="003A0760"/>
    <w:rsid w:val="003A09FE"/>
    <w:rsid w:val="003A3B0B"/>
    <w:rsid w:val="003C0D6C"/>
    <w:rsid w:val="003D073D"/>
    <w:rsid w:val="003E1F88"/>
    <w:rsid w:val="003F7058"/>
    <w:rsid w:val="0040018A"/>
    <w:rsid w:val="00402689"/>
    <w:rsid w:val="004067BF"/>
    <w:rsid w:val="004168C3"/>
    <w:rsid w:val="00436DD3"/>
    <w:rsid w:val="004429CD"/>
    <w:rsid w:val="00452C61"/>
    <w:rsid w:val="00456648"/>
    <w:rsid w:val="004B0885"/>
    <w:rsid w:val="004B3364"/>
    <w:rsid w:val="004B57B0"/>
    <w:rsid w:val="004C108C"/>
    <w:rsid w:val="004E5671"/>
    <w:rsid w:val="004F1664"/>
    <w:rsid w:val="00503DD1"/>
    <w:rsid w:val="005105C6"/>
    <w:rsid w:val="00510E65"/>
    <w:rsid w:val="005227EC"/>
    <w:rsid w:val="00551337"/>
    <w:rsid w:val="00557F1B"/>
    <w:rsid w:val="00564060"/>
    <w:rsid w:val="00576C45"/>
    <w:rsid w:val="00582BEB"/>
    <w:rsid w:val="00594209"/>
    <w:rsid w:val="005A431B"/>
    <w:rsid w:val="005A45F7"/>
    <w:rsid w:val="005B705E"/>
    <w:rsid w:val="005D620F"/>
    <w:rsid w:val="005E1C64"/>
    <w:rsid w:val="005F722C"/>
    <w:rsid w:val="006215C3"/>
    <w:rsid w:val="006218CC"/>
    <w:rsid w:val="00624572"/>
    <w:rsid w:val="00642330"/>
    <w:rsid w:val="00642C67"/>
    <w:rsid w:val="00647B02"/>
    <w:rsid w:val="0065459A"/>
    <w:rsid w:val="00666C9D"/>
    <w:rsid w:val="0068590B"/>
    <w:rsid w:val="006B5102"/>
    <w:rsid w:val="006C2ED0"/>
    <w:rsid w:val="006D1BE1"/>
    <w:rsid w:val="006E2371"/>
    <w:rsid w:val="006E3BFD"/>
    <w:rsid w:val="006F10FE"/>
    <w:rsid w:val="006F68F9"/>
    <w:rsid w:val="00702FBC"/>
    <w:rsid w:val="00715F58"/>
    <w:rsid w:val="00726970"/>
    <w:rsid w:val="007273E9"/>
    <w:rsid w:val="00745BCB"/>
    <w:rsid w:val="00747871"/>
    <w:rsid w:val="00767688"/>
    <w:rsid w:val="007752E9"/>
    <w:rsid w:val="00787262"/>
    <w:rsid w:val="007913D5"/>
    <w:rsid w:val="007A4BE0"/>
    <w:rsid w:val="007A4F08"/>
    <w:rsid w:val="007B670A"/>
    <w:rsid w:val="007C27C7"/>
    <w:rsid w:val="007D0DB7"/>
    <w:rsid w:val="007F14F4"/>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1BB0"/>
    <w:rsid w:val="008C6676"/>
    <w:rsid w:val="008D0651"/>
    <w:rsid w:val="008D07EF"/>
    <w:rsid w:val="008D1C7F"/>
    <w:rsid w:val="008E02C7"/>
    <w:rsid w:val="008E0F58"/>
    <w:rsid w:val="008F148F"/>
    <w:rsid w:val="0090241B"/>
    <w:rsid w:val="00903BCA"/>
    <w:rsid w:val="00931D66"/>
    <w:rsid w:val="00943CA8"/>
    <w:rsid w:val="0094446A"/>
    <w:rsid w:val="00952918"/>
    <w:rsid w:val="009568B1"/>
    <w:rsid w:val="00971A26"/>
    <w:rsid w:val="009748FC"/>
    <w:rsid w:val="009955A4"/>
    <w:rsid w:val="00995CB9"/>
    <w:rsid w:val="009A4E22"/>
    <w:rsid w:val="009D0B20"/>
    <w:rsid w:val="009D3E54"/>
    <w:rsid w:val="009F263D"/>
    <w:rsid w:val="009F641F"/>
    <w:rsid w:val="00A13828"/>
    <w:rsid w:val="00A14168"/>
    <w:rsid w:val="00A360EF"/>
    <w:rsid w:val="00A432C2"/>
    <w:rsid w:val="00A44982"/>
    <w:rsid w:val="00A449F3"/>
    <w:rsid w:val="00A454C5"/>
    <w:rsid w:val="00A556D7"/>
    <w:rsid w:val="00A57ACC"/>
    <w:rsid w:val="00A628E7"/>
    <w:rsid w:val="00A64538"/>
    <w:rsid w:val="00A715AE"/>
    <w:rsid w:val="00A72F81"/>
    <w:rsid w:val="00A75512"/>
    <w:rsid w:val="00A82DF3"/>
    <w:rsid w:val="00A92EE0"/>
    <w:rsid w:val="00A96C69"/>
    <w:rsid w:val="00AD1E92"/>
    <w:rsid w:val="00AE439D"/>
    <w:rsid w:val="00AF0F5E"/>
    <w:rsid w:val="00B15687"/>
    <w:rsid w:val="00B23328"/>
    <w:rsid w:val="00B25E8F"/>
    <w:rsid w:val="00B442E6"/>
    <w:rsid w:val="00B46AAC"/>
    <w:rsid w:val="00B6139D"/>
    <w:rsid w:val="00B63CDF"/>
    <w:rsid w:val="00B675D7"/>
    <w:rsid w:val="00B70C5A"/>
    <w:rsid w:val="00B71B6B"/>
    <w:rsid w:val="00B74651"/>
    <w:rsid w:val="00B9056D"/>
    <w:rsid w:val="00B906E2"/>
    <w:rsid w:val="00BA108C"/>
    <w:rsid w:val="00BC1AFF"/>
    <w:rsid w:val="00C143FA"/>
    <w:rsid w:val="00C172EC"/>
    <w:rsid w:val="00C25CFA"/>
    <w:rsid w:val="00C41F39"/>
    <w:rsid w:val="00C530A4"/>
    <w:rsid w:val="00C614FE"/>
    <w:rsid w:val="00C77941"/>
    <w:rsid w:val="00CA0183"/>
    <w:rsid w:val="00CA3CFF"/>
    <w:rsid w:val="00CC7B6B"/>
    <w:rsid w:val="00CD04C5"/>
    <w:rsid w:val="00CD473A"/>
    <w:rsid w:val="00D150CB"/>
    <w:rsid w:val="00D2202F"/>
    <w:rsid w:val="00D25F11"/>
    <w:rsid w:val="00D33C25"/>
    <w:rsid w:val="00D37148"/>
    <w:rsid w:val="00D41AED"/>
    <w:rsid w:val="00D458CD"/>
    <w:rsid w:val="00D618DE"/>
    <w:rsid w:val="00D93BA8"/>
    <w:rsid w:val="00D95352"/>
    <w:rsid w:val="00D9678F"/>
    <w:rsid w:val="00DA10BB"/>
    <w:rsid w:val="00DA58C3"/>
    <w:rsid w:val="00DE2A14"/>
    <w:rsid w:val="00DF38AF"/>
    <w:rsid w:val="00E01911"/>
    <w:rsid w:val="00E12A27"/>
    <w:rsid w:val="00E1421A"/>
    <w:rsid w:val="00E1635A"/>
    <w:rsid w:val="00E20DC9"/>
    <w:rsid w:val="00E22E8C"/>
    <w:rsid w:val="00E261DF"/>
    <w:rsid w:val="00E40FB8"/>
    <w:rsid w:val="00E44652"/>
    <w:rsid w:val="00E5501C"/>
    <w:rsid w:val="00E61764"/>
    <w:rsid w:val="00E63EEF"/>
    <w:rsid w:val="00E85073"/>
    <w:rsid w:val="00E90B0B"/>
    <w:rsid w:val="00E96AC9"/>
    <w:rsid w:val="00EA2182"/>
    <w:rsid w:val="00EB240B"/>
    <w:rsid w:val="00EB7DF8"/>
    <w:rsid w:val="00EC7208"/>
    <w:rsid w:val="00ED1095"/>
    <w:rsid w:val="00EE583D"/>
    <w:rsid w:val="00EF197B"/>
    <w:rsid w:val="00EF7877"/>
    <w:rsid w:val="00F060C7"/>
    <w:rsid w:val="00F40330"/>
    <w:rsid w:val="00F41D14"/>
    <w:rsid w:val="00F5123D"/>
    <w:rsid w:val="00F512D6"/>
    <w:rsid w:val="00F7146E"/>
    <w:rsid w:val="00F72A18"/>
    <w:rsid w:val="00F84F9E"/>
    <w:rsid w:val="00FA5A7A"/>
    <w:rsid w:val="00FA710F"/>
    <w:rsid w:val="00FB5C76"/>
    <w:rsid w:val="00FD279F"/>
    <w:rsid w:val="00FD2F9A"/>
    <w:rsid w:val="00FD74C8"/>
    <w:rsid w:val="5AC90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1166</Words>
  <Characters>6652</Characters>
  <Lines>55</Lines>
  <Paragraphs>15</Paragraphs>
  <TotalTime>129</TotalTime>
  <ScaleCrop>false</ScaleCrop>
  <LinksUpToDate>false</LinksUpToDate>
  <CharactersWithSpaces>7803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2022-02-18T00:18:00Z</dcterms:created>
  <dc:creator>Fred</dc:creator>
  <cp:lastModifiedBy>google1519372293</cp:lastModifiedBy>
  <cp:lastPrinted>2021-09-16T13:35:00Z</cp:lastPrinted>
  <dcterms:modified xsi:type="dcterms:W3CDTF">2022-04-26T17:13:10Z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A53A69A6F7D5483F91CE81B10BB78240</vt:lpwstr>
  </property>
</Properties>
</file>